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566" w14:textId="752103FA" w:rsidR="000C64A7" w:rsidRDefault="007B2D59" w:rsidP="007B2D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64A7">
        <w:rPr>
          <w:rFonts w:ascii="Times New Roman" w:hAnsi="Times New Roman" w:cs="Times New Roman"/>
          <w:sz w:val="28"/>
          <w:szCs w:val="28"/>
        </w:rPr>
        <w:t>АННОТАЦИЯ</w:t>
      </w:r>
    </w:p>
    <w:p w14:paraId="313C2D28" w14:textId="77777777" w:rsidR="000C64A7" w:rsidRDefault="000C64A7" w:rsidP="000C6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общеразвивающей программы</w:t>
      </w:r>
    </w:p>
    <w:p w14:paraId="6C9D2CB9" w14:textId="77777777" w:rsidR="000C64A7" w:rsidRDefault="000C64A7" w:rsidP="000C64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C9A333" w14:textId="77777777" w:rsidR="004B584E" w:rsidRPr="000C64A7" w:rsidRDefault="000C64A7" w:rsidP="000C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4BD3">
        <w:rPr>
          <w:rFonts w:ascii="Times New Roman" w:hAnsi="Times New Roman" w:cs="Times New Roman"/>
          <w:b/>
          <w:sz w:val="28"/>
          <w:szCs w:val="28"/>
        </w:rPr>
        <w:t>Театр пластики и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86CE3F" w14:textId="77777777" w:rsidR="000C64A7" w:rsidRPr="000C64A7" w:rsidRDefault="000C64A7" w:rsidP="00F24082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с учетом возрастных особенностей, а также с учетом социализации и профориентации обучающихся. Уроки актерского мастерства используются как наиболее эффективная форма общего эстетического развития и воспитания нравственных качеств. Обучающиеся, в процессе театральной деятельности, имеют возможность отрабатывать жизненные, этические навыки в конкретных ситуациях, выражать сострадание, учатся быть готовыми к трудностям и не теряться перед преодолением их. На протяжении всего процесса обучения, обучающиеся смогут овладеть базовыми навыками актерского мастерства: сценической речью, пластикой движений, раскроют потенциал фантазии и воображения. Прохождение программы также позволит осознавать и контролировать движения тела и произносимые слова, что является важной частью не только сценического перевоплощения, но и любого публичного выступления.</w:t>
      </w:r>
    </w:p>
    <w:p w14:paraId="56A690D6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CA2FDE3" w14:textId="5C5226C7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ПЕДАГОГ</w:t>
      </w:r>
    </w:p>
    <w:p w14:paraId="33F2AD61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Анастасия Михайловна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бакалавр народная художественная культура; педагог ДО, 1 категория; педагог–организатор; педагог–хореограф; тренер по стретчингу.</w:t>
      </w:r>
    </w:p>
    <w:p w14:paraId="24D001A5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FF239C0" w14:textId="32092B54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</w:p>
    <w:p w14:paraId="0A9E80F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театрального искусства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ознакомительная беседа о театральном искусстве. Виды театрального искусства. Особенности театрального искусства.</w:t>
      </w:r>
    </w:p>
    <w:p w14:paraId="40161855" w14:textId="77777777" w:rsidR="00F24082" w:rsidRDefault="00F24082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5AA0A" w14:textId="5ADBDF65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Сценическое внимание.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Актерское воображение – виды и значение внимания для актера; упражнения на развитие и концентрацию внимания; развитие фантазии и воображения.</w:t>
      </w:r>
    </w:p>
    <w:p w14:paraId="48448077" w14:textId="77777777" w:rsidR="00F24082" w:rsidRDefault="00F24082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93194" w14:textId="2AB04B46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Пластика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координация движения и освоение пространства; тренировка вестибулярного аппарата; упражнения на координацию движений; тренинги на перестроение и перемещение.</w:t>
      </w:r>
    </w:p>
    <w:p w14:paraId="188FBCA1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Создание образа и этюды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понятие сценический и художественный образ; создание актерских и </w:t>
      </w:r>
      <w:proofErr w:type="gramStart"/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пластических  этюдов</w:t>
      </w:r>
      <w:proofErr w:type="gramEnd"/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01BDE" w14:textId="77777777" w:rsidR="00F24082" w:rsidRDefault="00F24082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4395D" w14:textId="07012C60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Сценическая речь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интонация, паузы, дыхание, дикция, артикуляция; что такое текст и как с ним работать; речевые тренинги.</w:t>
      </w:r>
    </w:p>
    <w:p w14:paraId="1313EFA8" w14:textId="77777777" w:rsidR="00F24082" w:rsidRDefault="00F24082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598C90" w14:textId="2C09E7F2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итоговой актерской работы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основе изученного материала (видео).</w:t>
      </w:r>
    </w:p>
    <w:p w14:paraId="156AE071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F7239BF" w14:textId="4F0F34D6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ПРОГРАММЫ</w:t>
      </w:r>
    </w:p>
    <w:p w14:paraId="2C1E082A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реализация творческий способностей средствами театрального искусства.</w:t>
      </w:r>
    </w:p>
    <w:p w14:paraId="37009B43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72BFA71" w14:textId="40311BB4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РЕЗУЛЬТАТ ПРОГРАММЫ</w:t>
      </w:r>
    </w:p>
    <w:p w14:paraId="0D3389F6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обучения (стартовый уровень), обучающиеся должны знать:</w:t>
      </w:r>
    </w:p>
    <w:p w14:paraId="0D404BBB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элементы сценического движения и пластики;</w:t>
      </w:r>
    </w:p>
    <w:p w14:paraId="76A6029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понятие (темп и ритм);</w:t>
      </w:r>
    </w:p>
    <w:p w14:paraId="59BE943A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пластический и актерский этюд;</w:t>
      </w:r>
    </w:p>
    <w:p w14:paraId="7F495D97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на развитие артикуляции;</w:t>
      </w:r>
    </w:p>
    <w:p w14:paraId="3C9878F8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14:paraId="4065998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правильного дыхания и дикции;</w:t>
      </w:r>
    </w:p>
    <w:p w14:paraId="14BFF5A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выразительного чтения;</w:t>
      </w:r>
    </w:p>
    <w:p w14:paraId="233F3207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чтения в микрофон;</w:t>
      </w:r>
    </w:p>
    <w:p w14:paraId="4A6EF8C7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игры в постановке;</w:t>
      </w:r>
    </w:p>
    <w:p w14:paraId="1E4ADA0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 художественной и сценической выразительности исполнения;</w:t>
      </w:r>
    </w:p>
    <w:p w14:paraId="389A784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19046DA5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выступать на сцене или на публике;</w:t>
      </w:r>
    </w:p>
    <w:p w14:paraId="59EF1B7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слушать и понимать партнера;</w:t>
      </w:r>
    </w:p>
    <w:p w14:paraId="44FDC434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работать в парах;</w:t>
      </w:r>
    </w:p>
    <w:p w14:paraId="565CD12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делать 5-10 артикуляционных, дыхательных упражнений;</w:t>
      </w:r>
    </w:p>
    <w:p w14:paraId="41D0FCAB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равномерно распределять свои движения в определенном ритме на определенный счет;</w:t>
      </w:r>
    </w:p>
    <w:p w14:paraId="0979FFBF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снимать наиболее значительные физические зажимы;</w:t>
      </w:r>
    </w:p>
    <w:p w14:paraId="2854EAC6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произносить скороговорки в разных темпах, шепотом и беззвучно.</w:t>
      </w:r>
    </w:p>
    <w:p w14:paraId="19E0580A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CBF8419" w14:textId="7EDDB11B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ОСОБЫЕ УСЛОВИЯ ПРОВЕДЕНИЯ</w:t>
      </w:r>
    </w:p>
    <w:p w14:paraId="3A3B8893" w14:textId="27AFF5DD" w:rsidR="000C64A7" w:rsidRPr="000C64A7" w:rsidRDefault="00F24082" w:rsidP="00F2408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 основе сетевого взаимодействия. Участник мероприятия должен быть зарегистрирован на сайте "Навигатор дополнительного образования детей Брянской области" и иметь сертификат учета.</w:t>
      </w:r>
    </w:p>
    <w:p w14:paraId="27610665" w14:textId="77777777" w:rsidR="00F24082" w:rsidRDefault="00F24082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8F352E9" w14:textId="4E9E3B98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МАТЕРИАЛЬНО-ТЕХНИЧЕСКАЯ БАЗА</w:t>
      </w:r>
    </w:p>
    <w:p w14:paraId="49C07083" w14:textId="4E2192AC" w:rsidR="000C64A7" w:rsidRPr="000C64A7" w:rsidRDefault="003B4176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или хореографический зал, ноутбук с выходом в интернет, колонки, методические разработки педагога.</w:t>
      </w:r>
    </w:p>
    <w:p w14:paraId="53B483F8" w14:textId="38129E11" w:rsidR="000C64A7" w:rsidRPr="003907B2" w:rsidRDefault="000C64A7" w:rsidP="003B417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907B2">
        <w:rPr>
          <w:rFonts w:ascii="Times New Roman" w:hAnsi="Times New Roman" w:cs="Times New Roman"/>
          <w:sz w:val="28"/>
          <w:szCs w:val="28"/>
        </w:rPr>
        <w:t xml:space="preserve">необходимо предоставить на электронную почту </w:t>
      </w:r>
      <w:hyperlink r:id="rId5" w:history="1">
        <w:r w:rsidR="008E0331" w:rsidRPr="00F11752">
          <w:rPr>
            <w:rStyle w:val="a5"/>
            <w:sz w:val="28"/>
            <w:szCs w:val="28"/>
            <w:lang w:val="en-US"/>
          </w:rPr>
          <w:t>art</w:t>
        </w:r>
        <w:r w:rsidR="008E0331" w:rsidRPr="00F11752">
          <w:rPr>
            <w:rStyle w:val="a5"/>
            <w:sz w:val="28"/>
            <w:szCs w:val="28"/>
          </w:rPr>
          <w:t>ogma32@yandex.ru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B2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4F3792FD" w14:textId="0F6E97D7" w:rsidR="000C64A7" w:rsidRPr="00195707" w:rsidRDefault="000C64A7" w:rsidP="000C64A7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1) </w:t>
      </w:r>
      <w:r w:rsidR="003B4176">
        <w:rPr>
          <w:rFonts w:ascii="Times New Roman" w:hAnsi="Times New Roman" w:cs="Times New Roman"/>
          <w:sz w:val="28"/>
          <w:szCs w:val="28"/>
        </w:rPr>
        <w:t>з</w:t>
      </w:r>
      <w:r w:rsidR="00926B9A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195707">
        <w:rPr>
          <w:rFonts w:ascii="Times New Roman" w:hAnsi="Times New Roman" w:cs="Times New Roman"/>
          <w:sz w:val="28"/>
          <w:szCs w:val="28"/>
        </w:rPr>
        <w:t xml:space="preserve">о приеме на обучение по образовательной программе. </w:t>
      </w:r>
      <w:hyperlink r:id="rId6" w:history="1">
        <w:r w:rsidRPr="00195707">
          <w:rPr>
            <w:rStyle w:val="a5"/>
            <w:color w:val="2A5BA1"/>
            <w:sz w:val="27"/>
            <w:szCs w:val="27"/>
            <w:shd w:val="clear" w:color="auto" w:fill="FFFFFF"/>
          </w:rPr>
          <w:t>(Приложение 1)</w:t>
        </w:r>
      </w:hyperlink>
    </w:p>
    <w:p w14:paraId="220EE235" w14:textId="1207CF68" w:rsidR="000C64A7" w:rsidRDefault="000C64A7" w:rsidP="000C64A7">
      <w:pPr>
        <w:spacing w:after="120" w:line="240" w:lineRule="auto"/>
        <w:ind w:firstLine="708"/>
        <w:rPr>
          <w:rStyle w:val="a5"/>
          <w:color w:val="2A5BA1"/>
          <w:sz w:val="27"/>
          <w:szCs w:val="27"/>
          <w:shd w:val="clear" w:color="auto" w:fill="FFFFFF"/>
        </w:rPr>
      </w:pPr>
      <w:r w:rsidRPr="00195707">
        <w:rPr>
          <w:rFonts w:ascii="Times New Roman" w:hAnsi="Times New Roman" w:cs="Times New Roman"/>
          <w:sz w:val="28"/>
          <w:szCs w:val="28"/>
        </w:rPr>
        <w:t xml:space="preserve">2) </w:t>
      </w:r>
      <w:r w:rsidR="003B4176">
        <w:rPr>
          <w:rFonts w:ascii="Times New Roman" w:hAnsi="Times New Roman" w:cs="Times New Roman"/>
          <w:sz w:val="28"/>
          <w:szCs w:val="28"/>
        </w:rPr>
        <w:t>о</w:t>
      </w:r>
      <w:r w:rsidRPr="00195707">
        <w:rPr>
          <w:rFonts w:ascii="Times New Roman" w:hAnsi="Times New Roman" w:cs="Times New Roman"/>
          <w:sz w:val="28"/>
          <w:szCs w:val="28"/>
        </w:rPr>
        <w:t>т</w:t>
      </w:r>
      <w:r w:rsidR="00926B9A">
        <w:rPr>
          <w:rFonts w:ascii="Times New Roman" w:hAnsi="Times New Roman" w:cs="Times New Roman"/>
          <w:sz w:val="28"/>
          <w:szCs w:val="28"/>
        </w:rPr>
        <w:t xml:space="preserve">сканированное </w:t>
      </w:r>
      <w:proofErr w:type="gramStart"/>
      <w:r w:rsidR="00926B9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9570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95707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несовершеннолетнего. </w:t>
      </w:r>
      <w:hyperlink r:id="rId7" w:history="1">
        <w:r w:rsidRPr="00195707">
          <w:rPr>
            <w:rStyle w:val="a5"/>
            <w:color w:val="2A5BA1"/>
            <w:sz w:val="27"/>
            <w:szCs w:val="27"/>
            <w:shd w:val="clear" w:color="auto" w:fill="FFFFFF"/>
          </w:rPr>
          <w:t>(Приложение 2)</w:t>
        </w:r>
      </w:hyperlink>
    </w:p>
    <w:p w14:paraId="3008CD1E" w14:textId="3C67283E" w:rsidR="000C64A7" w:rsidRPr="00926B9A" w:rsidRDefault="003B4176" w:rsidP="000C64A7">
      <w:pPr>
        <w:spacing w:after="120" w:line="240" w:lineRule="auto"/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        </w:t>
      </w:r>
      <w:r w:rsidR="000C64A7" w:rsidRPr="00926B9A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3) сертификат учета дополнительного образования детей Брянской области</w:t>
      </w:r>
      <w:r w:rsidR="000C64A7" w:rsidRPr="00926B9A"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  <w:t>.</w:t>
      </w:r>
    </w:p>
    <w:p w14:paraId="2AD6C7B5" w14:textId="7904B4F6" w:rsidR="000C64A7" w:rsidRPr="003B4176" w:rsidRDefault="003B4176" w:rsidP="003B417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4BD3">
        <w:rPr>
          <w:rFonts w:ascii="Times New Roman" w:hAnsi="Times New Roman" w:cs="Times New Roman"/>
          <w:sz w:val="28"/>
          <w:szCs w:val="28"/>
        </w:rPr>
        <w:t>4)</w:t>
      </w:r>
      <w:r w:rsidR="000C64A7" w:rsidRPr="0019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4BD3" w:rsidRPr="00194BD3">
        <w:rPr>
          <w:rFonts w:ascii="Times New Roman" w:hAnsi="Times New Roman" w:cs="Times New Roman"/>
          <w:sz w:val="28"/>
          <w:szCs w:val="28"/>
        </w:rPr>
        <w:t>одать заявку на образовательную программу «Театр пластики и слова» по ссылке</w:t>
      </w:r>
      <w:r w:rsidR="00194BD3" w:rsidRPr="00194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tgtFrame="_blank" w:history="1">
        <w:r w:rsidR="00194BD3" w:rsidRPr="00194BD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https://р32.навигатор.дети/program/9579-teatr-plastiki-i-slova-dlya-studentov</w:t>
        </w:r>
      </w:hyperlink>
    </w:p>
    <w:p w14:paraId="0CB83430" w14:textId="644B1BC3" w:rsidR="000C64A7" w:rsidRPr="003B4176" w:rsidRDefault="000C64A7" w:rsidP="003B41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B417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Обучающиеся зачисляются на программу при условии предоставления следующих копий </w:t>
      </w:r>
      <w:r w:rsidRPr="003B4176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документов</w:t>
      </w:r>
      <w:r w:rsidRPr="003B417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: копия </w:t>
      </w:r>
      <w:proofErr w:type="gramStart"/>
      <w:r w:rsidRPr="003B417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паспорта ,</w:t>
      </w:r>
      <w:proofErr w:type="gramEnd"/>
      <w:r w:rsidRPr="003B417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СНИЛС обучающегося</w:t>
      </w:r>
      <w:r w:rsidR="00614F45" w:rsidRPr="003B41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56C3" w:rsidRPr="003B4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4176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сертификат учета дополнительного образования детей Брянской области.</w:t>
      </w:r>
    </w:p>
    <w:p w14:paraId="11B6C937" w14:textId="77777777" w:rsidR="000C64A7" w:rsidRPr="00A22B57" w:rsidRDefault="000C64A7" w:rsidP="000C64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20A2A" w14:textId="77777777" w:rsidR="000C64A7" w:rsidRDefault="000C64A7" w:rsidP="000C64A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color w:val="202020"/>
          <w:sz w:val="28"/>
          <w:szCs w:val="28"/>
          <w:shd w:val="clear" w:color="auto" w:fill="FFFFFF"/>
        </w:rPr>
        <w:t xml:space="preserve">        </w:t>
      </w:r>
      <w:r w:rsidRPr="00A22B57">
        <w:rPr>
          <w:rStyle w:val="a4"/>
          <w:color w:val="202020"/>
          <w:sz w:val="28"/>
          <w:szCs w:val="28"/>
          <w:shd w:val="clear" w:color="auto" w:fill="FFFFFF"/>
        </w:rPr>
        <w:t>ВАЖНО:</w:t>
      </w:r>
      <w:r w:rsidRPr="00A22B57">
        <w:rPr>
          <w:color w:val="202020"/>
          <w:sz w:val="28"/>
          <w:szCs w:val="28"/>
          <w:shd w:val="clear" w:color="auto" w:fill="FFFFFF"/>
        </w:rPr>
        <w:t> при одобрении заявки с претендентами на обучение свяжутся представители центра.</w:t>
      </w:r>
      <w:r w:rsidRPr="002F5421">
        <w:rPr>
          <w:rFonts w:ascii="Arial" w:hAnsi="Arial" w:cs="Arial"/>
          <w:color w:val="666666"/>
          <w:sz w:val="27"/>
          <w:szCs w:val="27"/>
        </w:rPr>
        <w:t xml:space="preserve"> </w:t>
      </w:r>
    </w:p>
    <w:p w14:paraId="625CB629" w14:textId="77777777" w:rsidR="000C64A7" w:rsidRDefault="000C64A7" w:rsidP="000C64A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19C538FC" w14:textId="77777777" w:rsidR="000C64A7" w:rsidRPr="000C64A7" w:rsidRDefault="000C64A7" w:rsidP="000C64A7">
      <w:pPr>
        <w:rPr>
          <w:rFonts w:ascii="Times New Roman" w:hAnsi="Times New Roman" w:cs="Times New Roman"/>
          <w:sz w:val="28"/>
          <w:szCs w:val="28"/>
        </w:rPr>
      </w:pPr>
    </w:p>
    <w:sectPr w:rsidR="000C64A7" w:rsidRPr="000C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3BE"/>
    <w:multiLevelType w:val="hybridMultilevel"/>
    <w:tmpl w:val="AC2822EE"/>
    <w:lvl w:ilvl="0" w:tplc="7B0ACC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C6C1453"/>
    <w:multiLevelType w:val="multilevel"/>
    <w:tmpl w:val="D7B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86"/>
    <w:rsid w:val="00051207"/>
    <w:rsid w:val="000C64A7"/>
    <w:rsid w:val="001136C1"/>
    <w:rsid w:val="00194BD3"/>
    <w:rsid w:val="003B4176"/>
    <w:rsid w:val="004B584E"/>
    <w:rsid w:val="00614F45"/>
    <w:rsid w:val="006E56C3"/>
    <w:rsid w:val="007B2D59"/>
    <w:rsid w:val="008957AC"/>
    <w:rsid w:val="008E0331"/>
    <w:rsid w:val="00926B9A"/>
    <w:rsid w:val="00CA7486"/>
    <w:rsid w:val="00E52E4F"/>
    <w:rsid w:val="00F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944"/>
  <w15:chartTrackingRefBased/>
  <w15:docId w15:val="{1D2AC8E9-0812-4F05-A3EF-337B11C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86"/>
  </w:style>
  <w:style w:type="paragraph" w:styleId="2">
    <w:name w:val="heading 2"/>
    <w:basedOn w:val="a"/>
    <w:link w:val="20"/>
    <w:uiPriority w:val="9"/>
    <w:qFormat/>
    <w:rsid w:val="000C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4A7"/>
    <w:rPr>
      <w:b/>
      <w:bCs/>
    </w:rPr>
  </w:style>
  <w:style w:type="character" w:styleId="a5">
    <w:name w:val="Hyperlink"/>
    <w:basedOn w:val="a0"/>
    <w:uiPriority w:val="99"/>
    <w:unhideWhenUsed/>
    <w:rsid w:val="000C64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0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73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638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099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7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01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2-kmc.xn--80aafey1amqq.xn--d1acj3b/program/9579-teatr-plastiki-i-slova-dlya-stud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ant32.ru/wp-content/uploads/2021/09/2.-Soglasie-dlya-profilnoj-smen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09/1.-Zayavlenie-dlya-profilnoj-smeny.docx" TargetMode="External"/><Relationship Id="rId5" Type="http://schemas.openxmlformats.org/officeDocument/2006/relationships/hyperlink" Target="mailto:artogma3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2</cp:revision>
  <dcterms:created xsi:type="dcterms:W3CDTF">2021-12-16T11:47:00Z</dcterms:created>
  <dcterms:modified xsi:type="dcterms:W3CDTF">2021-12-16T11:47:00Z</dcterms:modified>
</cp:coreProperties>
</file>